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F1" w:rsidRPr="00280A5C" w:rsidRDefault="00663C45" w:rsidP="00663C45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280A5C">
        <w:rPr>
          <w:rFonts w:ascii="Times New Roman" w:eastAsia="標楷體" w:hAnsi="Times New Roman" w:cs="Times New Roman" w:hint="eastAsia"/>
          <w:b/>
          <w:sz w:val="32"/>
        </w:rPr>
        <w:t>聖約翰科技大學工商管理科『新生入學獎助學金』申請表</w:t>
      </w:r>
    </w:p>
    <w:p w:rsidR="00663C45" w:rsidRPr="004A11F6" w:rsidRDefault="00663C45" w:rsidP="00663C45">
      <w:pPr>
        <w:wordWrap w:val="0"/>
        <w:jc w:val="right"/>
        <w:rPr>
          <w:rFonts w:ascii="Times New Roman" w:eastAsia="標楷體" w:hAnsi="Times New Roman" w:cs="Times New Roman"/>
          <w:b/>
          <w:sz w:val="20"/>
        </w:rPr>
      </w:pPr>
      <w:r w:rsidRPr="004A11F6">
        <w:rPr>
          <w:rFonts w:ascii="Times New Roman" w:eastAsia="標楷體" w:hAnsi="Times New Roman" w:cs="Times New Roman"/>
          <w:b/>
          <w:sz w:val="20"/>
        </w:rPr>
        <w:t>填表日期：　　　年　　月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93"/>
        <w:gridCol w:w="1793"/>
        <w:gridCol w:w="1795"/>
        <w:gridCol w:w="1795"/>
        <w:gridCol w:w="19"/>
        <w:gridCol w:w="1776"/>
        <w:gridCol w:w="1791"/>
      </w:tblGrid>
      <w:tr w:rsidR="00663C45" w:rsidTr="009B1676">
        <w:tc>
          <w:tcPr>
            <w:tcW w:w="833" w:type="pct"/>
            <w:vAlign w:val="center"/>
          </w:tcPr>
          <w:p w:rsidR="00663C45" w:rsidRPr="004A11F6" w:rsidRDefault="00663C45" w:rsidP="00663C4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班級</w:t>
            </w:r>
          </w:p>
        </w:tc>
        <w:tc>
          <w:tcPr>
            <w:tcW w:w="833" w:type="pct"/>
            <w:vAlign w:val="center"/>
          </w:tcPr>
          <w:p w:rsidR="00663C45" w:rsidRPr="004A11F6" w:rsidRDefault="00663C45" w:rsidP="00663C45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4" w:type="pct"/>
            <w:vAlign w:val="center"/>
          </w:tcPr>
          <w:p w:rsidR="00663C45" w:rsidRPr="004A11F6" w:rsidRDefault="00663C45" w:rsidP="00663C4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學號</w:t>
            </w:r>
          </w:p>
        </w:tc>
        <w:tc>
          <w:tcPr>
            <w:tcW w:w="834" w:type="pct"/>
            <w:vAlign w:val="center"/>
          </w:tcPr>
          <w:p w:rsidR="00663C45" w:rsidRPr="004A11F6" w:rsidRDefault="00663C45" w:rsidP="00663C45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663C45" w:rsidRPr="004A11F6" w:rsidRDefault="00663C45" w:rsidP="00663C4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姓名</w:t>
            </w:r>
          </w:p>
        </w:tc>
        <w:tc>
          <w:tcPr>
            <w:tcW w:w="832" w:type="pct"/>
            <w:vAlign w:val="center"/>
          </w:tcPr>
          <w:p w:rsidR="00663C45" w:rsidRPr="004A11F6" w:rsidRDefault="00663C45" w:rsidP="00663C45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663C45" w:rsidTr="00663C45">
        <w:tc>
          <w:tcPr>
            <w:tcW w:w="833" w:type="pct"/>
            <w:vAlign w:val="center"/>
          </w:tcPr>
          <w:p w:rsidR="00663C45" w:rsidRPr="004A11F6" w:rsidRDefault="00663C45" w:rsidP="00663C4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</w:p>
        </w:tc>
        <w:tc>
          <w:tcPr>
            <w:tcW w:w="4167" w:type="pct"/>
            <w:gridSpan w:val="6"/>
            <w:vAlign w:val="center"/>
          </w:tcPr>
          <w:p w:rsidR="00663C45" w:rsidRDefault="00663C45" w:rsidP="00663C45">
            <w:pPr>
              <w:rPr>
                <w:rFonts w:hint="eastAsia"/>
              </w:rPr>
            </w:pPr>
          </w:p>
        </w:tc>
      </w:tr>
      <w:tr w:rsidR="009B1676" w:rsidTr="00BF00F3">
        <w:tc>
          <w:tcPr>
            <w:tcW w:w="3334" w:type="pct"/>
            <w:gridSpan w:val="4"/>
            <w:vAlign w:val="center"/>
          </w:tcPr>
          <w:p w:rsidR="009B1676" w:rsidRPr="004A11F6" w:rsidRDefault="009B1676" w:rsidP="009B167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是否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在優先免試放榜前填寫工管科入學意願表</w:t>
            </w:r>
          </w:p>
        </w:tc>
        <w:tc>
          <w:tcPr>
            <w:tcW w:w="1666" w:type="pct"/>
            <w:gridSpan w:val="3"/>
            <w:vAlign w:val="center"/>
          </w:tcPr>
          <w:p w:rsidR="009B1676" w:rsidRPr="004A11F6" w:rsidRDefault="009B1676" w:rsidP="009B1676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proofErr w:type="gramStart"/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 xml:space="preserve">　　　</w:t>
            </w:r>
            <w:r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  <w:proofErr w:type="gramEnd"/>
          </w:p>
        </w:tc>
      </w:tr>
      <w:tr w:rsidR="009B1676" w:rsidTr="009B1676">
        <w:tc>
          <w:tcPr>
            <w:tcW w:w="1666" w:type="pct"/>
            <w:gridSpan w:val="2"/>
            <w:vAlign w:val="center"/>
          </w:tcPr>
          <w:p w:rsidR="009B1676" w:rsidRPr="004A11F6" w:rsidRDefault="009B1676" w:rsidP="009B167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會考獎助金金額合計</w:t>
            </w:r>
          </w:p>
        </w:tc>
        <w:tc>
          <w:tcPr>
            <w:tcW w:w="3334" w:type="pct"/>
            <w:gridSpan w:val="5"/>
            <w:vAlign w:val="center"/>
          </w:tcPr>
          <w:p w:rsidR="009B1676" w:rsidRPr="004A11F6" w:rsidRDefault="009B1676" w:rsidP="009B1676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 xml:space="preserve">　　　　　　　　　　　　　　　　　　　　　　元</w:t>
            </w:r>
          </w:p>
        </w:tc>
      </w:tr>
      <w:tr w:rsidR="009B1676" w:rsidTr="00280A5C">
        <w:tc>
          <w:tcPr>
            <w:tcW w:w="833" w:type="pct"/>
            <w:vAlign w:val="center"/>
          </w:tcPr>
          <w:p w:rsidR="009B1676" w:rsidRPr="00280A5C" w:rsidRDefault="009B1676" w:rsidP="00280A5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80A5C">
              <w:rPr>
                <w:rFonts w:ascii="Times New Roman" w:eastAsia="標楷體" w:hAnsi="Times New Roman" w:cs="Times New Roman"/>
                <w:b/>
              </w:rPr>
              <w:t>會考成績</w:t>
            </w:r>
          </w:p>
        </w:tc>
        <w:tc>
          <w:tcPr>
            <w:tcW w:w="4167" w:type="pct"/>
            <w:gridSpan w:val="6"/>
          </w:tcPr>
          <w:p w:rsidR="009B1676" w:rsidRPr="00280A5C" w:rsidRDefault="009B1676" w:rsidP="00280A5C">
            <w:pPr>
              <w:spacing w:line="440" w:lineRule="exact"/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</w:pPr>
            <w:r w:rsidRPr="00280A5C">
              <w:rPr>
                <w:rFonts w:ascii="Times New Roman" w:eastAsia="標楷體" w:hAnsi="Times New Roman" w:cs="Times New Roman"/>
              </w:rPr>
              <w:t xml:space="preserve">國文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proofErr w:type="gramStart"/>
            <w:r w:rsidRPr="00280A5C">
              <w:rPr>
                <w:rFonts w:ascii="Times New Roman" w:eastAsia="標楷體" w:hAnsi="Times New Roman" w:cs="Times New Roman"/>
                <w:b/>
                <w:i/>
              </w:rPr>
              <w:t>A</w:t>
            </w:r>
            <w:r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++</w:t>
            </w:r>
            <w:r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Pr="00280A5C">
              <w:rPr>
                <w:rFonts w:ascii="Times New Roman" w:eastAsia="標楷體" w:hAnsi="Times New Roman" w:cs="Times New Roman"/>
                <w:b/>
                <w:i/>
              </w:rPr>
              <w:t>A</w:t>
            </w:r>
            <w:r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</w:t>
            </w:r>
            <w:r w:rsidRPr="00280A5C"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  <w:t>+</w:t>
            </w:r>
            <w:r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proofErr w:type="gramEnd"/>
            <w:r w:rsidRPr="00280A5C">
              <w:rPr>
                <w:rFonts w:ascii="Times New Roman" w:eastAsia="標楷體" w:hAnsi="Times New Roman" w:cs="Times New Roman"/>
                <w:b/>
                <w:i/>
              </w:rPr>
              <w:t>A</w:t>
            </w:r>
            <w:r w:rsidRPr="00280A5C"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  <w:t>++</w:t>
            </w:r>
            <w:proofErr w:type="gramStart"/>
            <w:r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Pr="00280A5C">
              <w:rPr>
                <w:rFonts w:ascii="Times New Roman" w:eastAsia="標楷體" w:hAnsi="Times New Roman" w:cs="Times New Roman"/>
                <w:b/>
                <w:i/>
              </w:rPr>
              <w:t>B</w:t>
            </w:r>
            <w:r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++</w:t>
            </w:r>
            <w:r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Pr="00280A5C">
              <w:rPr>
                <w:rFonts w:ascii="Times New Roman" w:eastAsia="標楷體" w:hAnsi="Times New Roman" w:cs="Times New Roman"/>
                <w:b/>
                <w:i/>
              </w:rPr>
              <w:t>B</w:t>
            </w:r>
            <w:r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</w:t>
            </w:r>
            <w:r w:rsidRPr="00280A5C"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  <w:t>+</w:t>
            </w:r>
            <w:proofErr w:type="gramEnd"/>
            <w:r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Pr="00280A5C">
              <w:rPr>
                <w:rFonts w:ascii="Times New Roman" w:eastAsia="標楷體" w:hAnsi="Times New Roman" w:cs="Times New Roman"/>
                <w:b/>
                <w:i/>
              </w:rPr>
              <w:t>B</w:t>
            </w:r>
          </w:p>
          <w:p w:rsidR="009B1676" w:rsidRPr="00280A5C" w:rsidRDefault="009B1676" w:rsidP="00280A5C">
            <w:pPr>
              <w:spacing w:line="440" w:lineRule="exact"/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</w:pPr>
            <w:r w:rsidRPr="00280A5C">
              <w:rPr>
                <w:rFonts w:ascii="Times New Roman" w:eastAsia="標楷體" w:hAnsi="Times New Roman" w:cs="Times New Roman"/>
              </w:rPr>
              <w:t>英文</w:t>
            </w:r>
            <w:r w:rsidRPr="00280A5C">
              <w:rPr>
                <w:rFonts w:ascii="Times New Roman" w:eastAsia="標楷體" w:hAnsi="Times New Roman" w:cs="Times New Roman"/>
              </w:rPr>
              <w:t xml:space="preserve">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proofErr w:type="gramStart"/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A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A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  <w:t>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proofErr w:type="gramEnd"/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A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  <w:t>++</w:t>
            </w:r>
            <w:proofErr w:type="gramStart"/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B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B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  <w:t>+</w:t>
            </w:r>
            <w:proofErr w:type="gramEnd"/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B</w:t>
            </w:r>
          </w:p>
          <w:p w:rsidR="009B1676" w:rsidRPr="00280A5C" w:rsidRDefault="009B1676" w:rsidP="00280A5C">
            <w:pPr>
              <w:spacing w:line="440" w:lineRule="exact"/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</w:pPr>
            <w:r w:rsidRPr="00280A5C">
              <w:rPr>
                <w:rFonts w:ascii="Times New Roman" w:eastAsia="標楷體" w:hAnsi="Times New Roman" w:cs="Times New Roman"/>
              </w:rPr>
              <w:t>數學</w:t>
            </w:r>
            <w:r w:rsidRPr="00280A5C">
              <w:rPr>
                <w:rFonts w:ascii="Times New Roman" w:eastAsia="標楷體" w:hAnsi="Times New Roman" w:cs="Times New Roman"/>
              </w:rPr>
              <w:t xml:space="preserve">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proofErr w:type="gramStart"/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A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A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  <w:t>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proofErr w:type="gramEnd"/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A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  <w:t>++</w:t>
            </w:r>
            <w:proofErr w:type="gramStart"/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B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B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  <w:t>+</w:t>
            </w:r>
            <w:proofErr w:type="gramEnd"/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B</w:t>
            </w:r>
          </w:p>
          <w:p w:rsidR="009B1676" w:rsidRPr="00280A5C" w:rsidRDefault="009B1676" w:rsidP="00280A5C">
            <w:pPr>
              <w:spacing w:line="440" w:lineRule="exact"/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</w:pPr>
            <w:r w:rsidRPr="00280A5C">
              <w:rPr>
                <w:rFonts w:ascii="Times New Roman" w:eastAsia="標楷體" w:hAnsi="Times New Roman" w:cs="Times New Roman"/>
              </w:rPr>
              <w:t>社會</w:t>
            </w:r>
            <w:r w:rsidRPr="00280A5C">
              <w:rPr>
                <w:rFonts w:ascii="Times New Roman" w:eastAsia="標楷體" w:hAnsi="Times New Roman" w:cs="Times New Roman"/>
              </w:rPr>
              <w:t xml:space="preserve">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proofErr w:type="gramStart"/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A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A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  <w:t>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proofErr w:type="gramEnd"/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A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  <w:t>++</w:t>
            </w:r>
            <w:proofErr w:type="gramStart"/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B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B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  <w:t>+</w:t>
            </w:r>
            <w:proofErr w:type="gramEnd"/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B</w:t>
            </w:r>
          </w:p>
          <w:p w:rsidR="009B1676" w:rsidRPr="00280A5C" w:rsidRDefault="009B1676" w:rsidP="00280A5C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280A5C">
              <w:rPr>
                <w:rFonts w:ascii="Times New Roman" w:eastAsia="標楷體" w:hAnsi="Times New Roman" w:cs="Times New Roman"/>
              </w:rPr>
              <w:t>自然</w:t>
            </w:r>
            <w:r w:rsidRPr="00280A5C">
              <w:rPr>
                <w:rFonts w:ascii="Times New Roman" w:eastAsia="標楷體" w:hAnsi="Times New Roman" w:cs="Times New Roman"/>
              </w:rPr>
              <w:t xml:space="preserve">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proofErr w:type="gramStart"/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A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A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  <w:t>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proofErr w:type="gramEnd"/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A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  <w:t>++</w:t>
            </w:r>
            <w:proofErr w:type="gramStart"/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B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B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>+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  <w:color w:val="FFFFFF" w:themeColor="background1"/>
                <w:vertAlign w:val="superscript"/>
              </w:rPr>
              <w:t>+</w:t>
            </w:r>
            <w:proofErr w:type="gramEnd"/>
            <w:r w:rsidR="00280A5C" w:rsidRPr="00280A5C">
              <w:rPr>
                <w:rFonts w:ascii="Times New Roman" w:eastAsia="標楷體" w:hAnsi="Times New Roman" w:cs="Times New Roman"/>
                <w:b/>
                <w:i/>
                <w:vertAlign w:val="superscript"/>
              </w:rPr>
              <w:t xml:space="preserve">　　</w:t>
            </w:r>
            <w:r w:rsidR="00280A5C" w:rsidRPr="00694F5E">
              <w:rPr>
                <w:rFonts w:ascii="Times New Roman" w:eastAsia="標楷體" w:hAnsi="Times New Roman" w:cs="Times New Roman"/>
                <w:b/>
                <w:sz w:val="40"/>
              </w:rPr>
              <w:t>□</w:t>
            </w:r>
            <w:r w:rsidR="00280A5C" w:rsidRPr="00280A5C">
              <w:rPr>
                <w:rFonts w:ascii="Times New Roman" w:eastAsia="標楷體" w:hAnsi="Times New Roman" w:cs="Times New Roman"/>
                <w:b/>
                <w:i/>
              </w:rPr>
              <w:t>B</w:t>
            </w:r>
          </w:p>
        </w:tc>
      </w:tr>
      <w:tr w:rsidR="009B1676" w:rsidTr="009B1676">
        <w:tc>
          <w:tcPr>
            <w:tcW w:w="1666" w:type="pct"/>
            <w:gridSpan w:val="2"/>
            <w:vAlign w:val="center"/>
          </w:tcPr>
          <w:p w:rsidR="009B1676" w:rsidRPr="004A11F6" w:rsidRDefault="009B1676" w:rsidP="009B167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成績優良獎學金獎勵原則</w:t>
            </w:r>
          </w:p>
        </w:tc>
        <w:tc>
          <w:tcPr>
            <w:tcW w:w="3334" w:type="pct"/>
            <w:gridSpan w:val="5"/>
          </w:tcPr>
          <w:p w:rsidR="00280A5C" w:rsidRDefault="00280A5C" w:rsidP="00280A5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80A5C">
              <w:rPr>
                <w:rFonts w:ascii="Times New Roman" w:eastAsia="標楷體" w:hAnsi="Times New Roman" w:cs="Times New Roman" w:hint="eastAsia"/>
              </w:rPr>
              <w:t>一年級新生當年度</w:t>
            </w:r>
            <w:r>
              <w:rPr>
                <w:rFonts w:ascii="Times New Roman" w:eastAsia="標楷體" w:hAnsi="Times New Roman" w:cs="Times New Roman" w:hint="eastAsia"/>
              </w:rPr>
              <w:t>會考成績優良獎學金申請原則如下：</w:t>
            </w:r>
          </w:p>
          <w:p w:rsidR="00280A5C" w:rsidRDefault="00280A5C" w:rsidP="00280A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="00393D28"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</w:rPr>
              <w:t>(1)</w:t>
            </w:r>
            <w:r>
              <w:rPr>
                <w:rFonts w:ascii="Times New Roman" w:eastAsia="標楷體" w:hAnsi="Times New Roman" w:cs="Times New Roman" w:hint="eastAsia"/>
              </w:rPr>
              <w:t>會考成績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  <w:r w:rsidRPr="00280A5C">
              <w:rPr>
                <w:rFonts w:ascii="Times New Roman" w:eastAsia="標楷體" w:hAnsi="Times New Roman" w:cs="Times New Roman" w:hint="eastAsia"/>
                <w:vertAlign w:val="superscript"/>
              </w:rPr>
              <w:t>++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每科可獲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獎學金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157DFD"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  <w:r>
              <w:rPr>
                <w:rFonts w:ascii="Times New Roman" w:eastAsia="標楷體" w:hAnsi="Times New Roman" w:cs="Times New Roman" w:hint="eastAsia"/>
              </w:rPr>
              <w:t>元。</w:t>
            </w:r>
          </w:p>
          <w:p w:rsidR="00280A5C" w:rsidRDefault="00280A5C" w:rsidP="00280A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="00393D28"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</w:rPr>
              <w:t>(2)</w:t>
            </w:r>
            <w:r>
              <w:rPr>
                <w:rFonts w:ascii="Times New Roman" w:eastAsia="標楷體" w:hAnsi="Times New Roman" w:cs="Times New Roman" w:hint="eastAsia"/>
              </w:rPr>
              <w:t>會考成績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  <w:r w:rsidRPr="00280A5C">
              <w:rPr>
                <w:rFonts w:ascii="Times New Roman" w:eastAsia="標楷體" w:hAnsi="Times New Roman" w:cs="Times New Roman" w:hint="eastAsia"/>
                <w:vertAlign w:val="superscript"/>
              </w:rPr>
              <w:t>+</w:t>
            </w:r>
            <w:r w:rsidRPr="00280A5C">
              <w:rPr>
                <w:rFonts w:ascii="Times New Roman" w:eastAsia="標楷體" w:hAnsi="Times New Roman" w:cs="Times New Roman" w:hint="eastAsia"/>
                <w:color w:val="FFFFFF" w:themeColor="background1"/>
                <w:vertAlign w:val="superscript"/>
              </w:rPr>
              <w:t>+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每科可獲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獎學金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157DFD"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500</w:t>
            </w:r>
            <w:r>
              <w:rPr>
                <w:rFonts w:ascii="Times New Roman" w:eastAsia="標楷體" w:hAnsi="Times New Roman" w:cs="Times New Roman" w:hint="eastAsia"/>
              </w:rPr>
              <w:t>元。</w:t>
            </w:r>
          </w:p>
          <w:p w:rsidR="00280A5C" w:rsidRDefault="00280A5C" w:rsidP="00280A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="00393D28"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會考成績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  <w:r w:rsidRPr="00280A5C">
              <w:rPr>
                <w:rFonts w:ascii="Times New Roman" w:eastAsia="標楷體" w:hAnsi="Times New Roman" w:cs="Times New Roman" w:hint="eastAsia"/>
                <w:color w:val="FFFFFF" w:themeColor="background1"/>
                <w:vertAlign w:val="superscript"/>
              </w:rPr>
              <w:t>++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每科可獲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獎學金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157DFD"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  <w:r>
              <w:rPr>
                <w:rFonts w:ascii="Times New Roman" w:eastAsia="標楷體" w:hAnsi="Times New Roman" w:cs="Times New Roman" w:hint="eastAsia"/>
              </w:rPr>
              <w:t>元。</w:t>
            </w:r>
          </w:p>
          <w:p w:rsidR="00280A5C" w:rsidRDefault="00280A5C" w:rsidP="00280A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="00393D28"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會考成績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  <w:r w:rsidRPr="00280A5C">
              <w:rPr>
                <w:rFonts w:ascii="Times New Roman" w:eastAsia="標楷體" w:hAnsi="Times New Roman" w:cs="Times New Roman" w:hint="eastAsia"/>
                <w:vertAlign w:val="superscript"/>
              </w:rPr>
              <w:t>++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每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科可獲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獎學金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157DFD"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500</w:t>
            </w:r>
            <w:r>
              <w:rPr>
                <w:rFonts w:ascii="Times New Roman" w:eastAsia="標楷體" w:hAnsi="Times New Roman" w:cs="Times New Roman" w:hint="eastAsia"/>
              </w:rPr>
              <w:t>元。</w:t>
            </w:r>
          </w:p>
          <w:p w:rsidR="00280A5C" w:rsidRDefault="00280A5C" w:rsidP="00280A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="00393D28"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會考成績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  <w:r w:rsidRPr="00280A5C">
              <w:rPr>
                <w:rFonts w:ascii="Times New Roman" w:eastAsia="標楷體" w:hAnsi="Times New Roman" w:cs="Times New Roman" w:hint="eastAsia"/>
                <w:vertAlign w:val="superscript"/>
              </w:rPr>
              <w:t>+</w:t>
            </w:r>
            <w:r w:rsidRPr="00280A5C">
              <w:rPr>
                <w:rFonts w:ascii="Times New Roman" w:eastAsia="標楷體" w:hAnsi="Times New Roman" w:cs="Times New Roman" w:hint="eastAsia"/>
                <w:color w:val="FFFFFF" w:themeColor="background1"/>
                <w:vertAlign w:val="superscript"/>
              </w:rPr>
              <w:t>+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每科可獲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獎學金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157DFD"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  <w:r>
              <w:rPr>
                <w:rFonts w:ascii="Times New Roman" w:eastAsia="標楷體" w:hAnsi="Times New Roman" w:cs="Times New Roman" w:hint="eastAsia"/>
              </w:rPr>
              <w:t>元。</w:t>
            </w:r>
          </w:p>
          <w:p w:rsidR="009B1676" w:rsidRDefault="00280A5C" w:rsidP="00280A5C">
            <w:pPr>
              <w:rPr>
                <w:rFonts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="00393D28"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會考成績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  <w:r w:rsidRPr="00280A5C">
              <w:rPr>
                <w:rFonts w:ascii="Times New Roman" w:eastAsia="標楷體" w:hAnsi="Times New Roman" w:cs="Times New Roman" w:hint="eastAsia"/>
                <w:color w:val="FFFFFF" w:themeColor="background1"/>
                <w:vertAlign w:val="superscript"/>
              </w:rPr>
              <w:t>++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每科可獲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獎學金</w:t>
            </w:r>
            <w:r w:rsidRPr="00280A5C">
              <w:rPr>
                <w:rFonts w:ascii="Times New Roman" w:eastAsia="標楷體" w:hAnsi="Times New Roman" w:cs="Times New Roman" w:hint="eastAsia"/>
                <w:color w:val="FFFFFF" w:themeColor="background1"/>
              </w:rPr>
              <w:t>0</w:t>
            </w:r>
            <w:r w:rsidR="00157DFD">
              <w:rPr>
                <w:rFonts w:ascii="Times New Roman" w:eastAsia="標楷體" w:hAnsi="Times New Roman" w:cs="Times New Roman"/>
                <w:color w:val="FFFFFF" w:themeColor="background1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500</w:t>
            </w:r>
            <w:r>
              <w:rPr>
                <w:rFonts w:ascii="Times New Roman" w:eastAsia="標楷體" w:hAnsi="Times New Roman" w:cs="Times New Roman" w:hint="eastAsia"/>
              </w:rPr>
              <w:t>元。</w:t>
            </w:r>
          </w:p>
        </w:tc>
      </w:tr>
      <w:tr w:rsidR="00393D28" w:rsidRPr="004A11F6" w:rsidTr="009B1676">
        <w:trPr>
          <w:trHeight w:val="851"/>
        </w:trPr>
        <w:tc>
          <w:tcPr>
            <w:tcW w:w="1666" w:type="pct"/>
            <w:gridSpan w:val="2"/>
            <w:vAlign w:val="center"/>
          </w:tcPr>
          <w:p w:rsidR="00393D28" w:rsidRPr="004A11F6" w:rsidRDefault="00393D28" w:rsidP="00393D2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獎助學金總金額</w:t>
            </w:r>
          </w:p>
        </w:tc>
        <w:tc>
          <w:tcPr>
            <w:tcW w:w="3334" w:type="pct"/>
            <w:gridSpan w:val="5"/>
            <w:vAlign w:val="center"/>
          </w:tcPr>
          <w:p w:rsidR="00393D28" w:rsidRPr="004A11F6" w:rsidRDefault="00393D28" w:rsidP="00393D28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 xml:space="preserve">　　　　　　　　　　　　　　　　　　　　　　元</w:t>
            </w:r>
          </w:p>
        </w:tc>
      </w:tr>
      <w:tr w:rsidR="00393D28" w:rsidRPr="004A11F6" w:rsidTr="009B1676">
        <w:trPr>
          <w:trHeight w:val="851"/>
        </w:trPr>
        <w:tc>
          <w:tcPr>
            <w:tcW w:w="1666" w:type="pct"/>
            <w:gridSpan w:val="2"/>
            <w:vAlign w:val="center"/>
          </w:tcPr>
          <w:p w:rsidR="00393D28" w:rsidRPr="004A11F6" w:rsidRDefault="00393D28" w:rsidP="00393D2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申請人</w:t>
            </w:r>
          </w:p>
        </w:tc>
        <w:tc>
          <w:tcPr>
            <w:tcW w:w="1677" w:type="pct"/>
            <w:gridSpan w:val="3"/>
            <w:vAlign w:val="center"/>
          </w:tcPr>
          <w:p w:rsidR="00393D28" w:rsidRPr="004A11F6" w:rsidRDefault="00393D28" w:rsidP="00393D2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導師</w:t>
            </w:r>
          </w:p>
        </w:tc>
        <w:tc>
          <w:tcPr>
            <w:tcW w:w="1657" w:type="pct"/>
            <w:gridSpan w:val="2"/>
            <w:vAlign w:val="center"/>
          </w:tcPr>
          <w:p w:rsidR="00393D28" w:rsidRPr="004A11F6" w:rsidRDefault="00393D28" w:rsidP="00393D2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系</w:t>
            </w:r>
            <w:proofErr w:type="gramStart"/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務</w:t>
            </w:r>
            <w:proofErr w:type="gramEnd"/>
            <w:r w:rsidRPr="004A11F6">
              <w:rPr>
                <w:rFonts w:ascii="Times New Roman" w:eastAsia="標楷體" w:hAnsi="Times New Roman" w:cs="Times New Roman"/>
                <w:b/>
                <w:sz w:val="28"/>
              </w:rPr>
              <w:t>會議</w:t>
            </w:r>
          </w:p>
        </w:tc>
      </w:tr>
      <w:tr w:rsidR="00393D28" w:rsidTr="00280A5C">
        <w:trPr>
          <w:trHeight w:val="851"/>
        </w:trPr>
        <w:tc>
          <w:tcPr>
            <w:tcW w:w="1666" w:type="pct"/>
            <w:gridSpan w:val="2"/>
          </w:tcPr>
          <w:p w:rsidR="00393D28" w:rsidRDefault="00393D28" w:rsidP="00393D28">
            <w:pPr>
              <w:rPr>
                <w:rFonts w:hint="eastAsia"/>
              </w:rPr>
            </w:pPr>
          </w:p>
        </w:tc>
        <w:tc>
          <w:tcPr>
            <w:tcW w:w="1668" w:type="pct"/>
            <w:gridSpan w:val="2"/>
          </w:tcPr>
          <w:p w:rsidR="00393D28" w:rsidRDefault="00393D28" w:rsidP="00393D28">
            <w:pPr>
              <w:rPr>
                <w:rFonts w:hint="eastAsia"/>
              </w:rPr>
            </w:pPr>
          </w:p>
        </w:tc>
        <w:tc>
          <w:tcPr>
            <w:tcW w:w="1666" w:type="pct"/>
            <w:gridSpan w:val="3"/>
          </w:tcPr>
          <w:p w:rsidR="00393D28" w:rsidRDefault="00393D28" w:rsidP="00393D28">
            <w:pPr>
              <w:rPr>
                <w:rFonts w:hint="eastAsia"/>
              </w:rPr>
            </w:pPr>
          </w:p>
        </w:tc>
      </w:tr>
    </w:tbl>
    <w:p w:rsidR="00663C45" w:rsidRPr="00393D28" w:rsidRDefault="00393D28">
      <w:pPr>
        <w:rPr>
          <w:rFonts w:ascii="標楷體" w:eastAsia="標楷體" w:hAnsi="標楷體" w:hint="eastAsia"/>
          <w:sz w:val="28"/>
        </w:rPr>
      </w:pPr>
      <w:r w:rsidRPr="00393D28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393D28">
        <w:rPr>
          <w:rFonts w:ascii="標楷體" w:eastAsia="標楷體" w:hAnsi="標楷體" w:hint="eastAsia"/>
          <w:sz w:val="28"/>
        </w:rPr>
        <w:t>申請同學附上會考成績單影本備查</w:t>
      </w:r>
    </w:p>
    <w:sectPr w:rsidR="00663C45" w:rsidRPr="00393D28" w:rsidSect="00663C45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45"/>
    <w:rsid w:val="00157DFD"/>
    <w:rsid w:val="00280A5C"/>
    <w:rsid w:val="00393D28"/>
    <w:rsid w:val="00597D00"/>
    <w:rsid w:val="00663C45"/>
    <w:rsid w:val="009B1676"/>
    <w:rsid w:val="00C4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08A5"/>
  <w15:chartTrackingRefBased/>
  <w15:docId w15:val="{19E79621-D2BE-423E-8151-C61D938E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2020-10-30T06:57:00Z</dcterms:created>
  <dcterms:modified xsi:type="dcterms:W3CDTF">2020-10-30T07:38:00Z</dcterms:modified>
</cp:coreProperties>
</file>